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2"/>
        <w:gridCol w:w="705"/>
        <w:gridCol w:w="1313"/>
        <w:gridCol w:w="358"/>
        <w:gridCol w:w="603"/>
        <w:gridCol w:w="4757"/>
        <w:gridCol w:w="30"/>
        <w:tblGridChange w:id="0">
          <w:tblGrid>
            <w:gridCol w:w="1792"/>
            <w:gridCol w:w="705"/>
            <w:gridCol w:w="1313"/>
            <w:gridCol w:w="358"/>
            <w:gridCol w:w="603"/>
            <w:gridCol w:w="4757"/>
            <w:gridCol w:w="30"/>
          </w:tblGrid>
        </w:tblGridChange>
      </w:tblGrid>
      <w:tr>
        <w:trPr>
          <w:cantSplit w:val="0"/>
          <w:trHeight w:val="62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24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240" w:before="0" w:line="240" w:lineRule="auto"/>
              <w:ind w:left="2028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Prix d’excellence de l’ADESAQ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240" w:before="0" w:line="240" w:lineRule="auto"/>
              <w:ind w:left="2028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en partenariat avec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240" w:before="0" w:line="240" w:lineRule="auto"/>
              <w:ind w:left="2028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les Fonds de recherche du Québec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5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Formulaire de dépôt de candidature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F">
            <w:pPr>
              <w:ind w:left="1042" w:firstLine="0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Application form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 / Name 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Université / University 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Titre de la thèse / Title of the thesis 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bottom"/>
          </w:tcPr>
          <w:bookmarkStart w:colFirst="0" w:colLast="0" w:name="bookmark=id.30j0zll" w:id="1"/>
          <w:bookmarkEnd w:id="1"/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bottom"/>
          </w:tcPr>
          <w:bookmarkStart w:colFirst="0" w:colLast="0" w:name="bookmark=id.1fob9te" w:id="2"/>
          <w:bookmarkEnd w:id="2"/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bottom"/>
          </w:tcPr>
          <w:bookmarkStart w:colFirst="0" w:colLast="0" w:name="bookmark=id.3znysh7" w:id="3"/>
          <w:bookmarkEnd w:id="3"/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Dans laquelle des trois catégories suivantes classez-vous votre thèse?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which of the following categories do you classify your thesis?</w:t>
            </w:r>
          </w:p>
        </w:tc>
      </w:tr>
      <w:tr>
        <w:trPr>
          <w:cantSplit w:val="0"/>
          <w:trHeight w:val="1037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bookmarkStart w:colFirst="0" w:colLast="0" w:name="bookmark=id.2et92p0" w:id="4"/>
          <w:bookmarkEnd w:id="4"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  <w:tab w:val="left" w:leader="none" w:pos="465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  <w:t xml:space="preserve">Sciences humaines et sociales, arts et lettres </w:t>
            </w:r>
          </w:p>
          <w:bookmarkStart w:colFirst="0" w:colLast="0" w:name="bookmark=id.tyjcwt" w:id="5"/>
          <w:bookmarkEnd w:id="5"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  <w:tab w:val="left" w:leader="none" w:pos="465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  <w:t xml:space="preserve">Sciences naturelles et génie</w:t>
            </w:r>
          </w:p>
          <w:bookmarkStart w:colFirst="0" w:colLast="0" w:name="bookmark=id.3dy6vkm" w:id="6"/>
          <w:bookmarkEnd w:id="6"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  <w:tab w:val="left" w:leader="none" w:pos="465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  <w:t xml:space="preserve">Sciences de la santé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  <w:tab w:val="left" w:leader="none" w:pos="465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  <w:t xml:space="preserve">Humanities, Social Sciences and Fine Arts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  <w:tab w:val="left" w:leader="none" w:pos="465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  <w:t xml:space="preserve">Natural Sciences and Engineering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  <w:tab w:val="left" w:leader="none" w:pos="465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☐</w:t>
              <w:tab/>
              <w:t xml:space="preserve">Health Sciences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  <w:tab w:val="left" w:leader="none" w:pos="465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IMPORTANT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  <w:tab w:val="left" w:leader="none" w:pos="465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IMPORTANT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Veuillez annexer 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Please enclose: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12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 curriculum vitae complet et à jour;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 résumé de la thèse, d’au plus 350 mots, compréhensible par des non-spécialistes du domaine de recherche;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Une lettre d’appui de la direction de programme ou de département, d’au plus trois pages, traitant des quatre critères de sélection;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Une copie du rapport de l’examinateur ou examinatrice externe de la thèse (et de la soutenance, s’il y a lieu);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0" w:line="240" w:lineRule="auto"/>
              <w:ind w:left="36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Une présentation d’au plus 20 lignes, de l’examinateur ou examinatrice externe, (y compris son nom au complet et celui de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son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établissement de rattachement) et des qualifications qui ont justifié son choix pour examiner cette thèse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spacing w:before="120" w:lineRule="auto"/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complete and updated curriculum vitae;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 abstract of the thesis in lay terms (maximum 350 words);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letter from the Head of the department or program, supporting the nomination (3 pages maximum)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with reference to each criteria;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copy of the external referee’s report of the thesis (and on the defense, if applicable);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presentation of the external referee of 20 lines maximum (including his complete name and his affiliation) and the reasons justifying his/her selection.</w:t>
            </w:r>
          </w:p>
        </w:tc>
      </w:tr>
      <w:tr>
        <w:trPr>
          <w:cantSplit w:val="0"/>
          <w:trHeight w:val="936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Courriel / E-mail :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bottom"/>
          </w:tcPr>
          <w:bookmarkStart w:colFirst="0" w:colLast="0" w:name="bookmark=id.1t3h5sf" w:id="7"/>
          <w:bookmarkEnd w:id="7"/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Téléphone / Telephone :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bottom"/>
          </w:tcPr>
          <w:bookmarkStart w:colFirst="0" w:colLast="0" w:name="bookmark=id.4d34og8" w:id="8"/>
          <w:bookmarkEnd w:id="8"/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bottom"/>
          </w:tcPr>
          <w:bookmarkStart w:colFirst="0" w:colLast="0" w:name="bookmark=id.2s8eyo1" w:id="9"/>
          <w:bookmarkEnd w:id="9"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7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703"/>
                <w:tab w:val="right" w:leader="none" w:pos="940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Signature</w:t>
            </w:r>
          </w:p>
        </w:tc>
      </w:tr>
    </w:tbl>
    <w:p w:rsidR="00000000" w:rsidDel="00000000" w:rsidP="00000000" w:rsidRDefault="00000000" w:rsidRPr="00000000" w14:paraId="00000080">
      <w:pPr>
        <w:rPr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-412749</wp:posOffset>
            </wp:positionH>
            <wp:positionV relativeFrom="paragraph">
              <wp:posOffset>-8503284</wp:posOffset>
            </wp:positionV>
            <wp:extent cx="2740025" cy="1188085"/>
            <wp:effectExtent b="0" l="0" r="0" t="0"/>
            <wp:wrapNone/>
            <wp:docPr descr="ADESAQ_1000_pixels_web_CLRS" id="3" name="image1.jpg"/>
            <a:graphic>
              <a:graphicData uri="http://schemas.openxmlformats.org/drawingml/2006/picture">
                <pic:pic>
                  <pic:nvPicPr>
                    <pic:cNvPr descr="ADESAQ_1000_pixels_web_CLRS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0025" cy="11880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footerReference r:id="rId8" w:type="default"/>
      <w:footerReference r:id="rId9" w:type="even"/>
      <w:pgSz w:h="15840" w:w="12240" w:orient="portrait"/>
      <w:pgMar w:bottom="504" w:top="706" w:left="1411" w:right="1411" w:header="720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fr-C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Arial" w:hAnsi="Arial"/>
      <w:sz w:val="24"/>
      <w:szCs w:val="24"/>
      <w:lang w:eastAsia="en-US" w:val="en-CA"/>
    </w:rPr>
  </w:style>
  <w:style w:type="character" w:styleId="Policepardfaut" w:default="1">
    <w:name w:val="Default Paragraph Font"/>
    <w:semiHidden w:val="1"/>
  </w:style>
  <w:style w:type="table" w:styleId="TableauNormal" w:default="1">
    <w:name w:val="Normal Table"/>
    <w:semiHidden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semiHidden w:val="1"/>
  </w:style>
  <w:style w:type="paragraph" w:styleId="En-tte">
    <w:name w:val="header"/>
    <w:basedOn w:val="Normal"/>
    <w:pPr>
      <w:tabs>
        <w:tab w:val="center" w:pos="4703"/>
        <w:tab w:val="right" w:pos="9406"/>
      </w:tabs>
    </w:pPr>
  </w:style>
  <w:style w:type="table" w:styleId="Grilledutableau">
    <w:name w:val="Table Grid"/>
    <w:basedOn w:val="TableauNormal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dressedestinataire">
    <w:name w:val="envelope address"/>
    <w:basedOn w:val="Normal"/>
    <w:pPr>
      <w:framePr w:lines="0" w:w="7938" w:h="1985" w:hSpace="141" w:wrap="auto" w:hAnchor="page" w:xAlign="center" w:yAlign="bottom" w:hRule="exact"/>
      <w:ind w:left="2835"/>
    </w:pPr>
    <w:rPr>
      <w:rFonts w:cs="Arial"/>
      <w:sz w:val="18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MZkurqAK2iFhD8ViHBle2RsV6A==">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2024-02-08T21:13:00Z</dcterms:created>
  <dc:creator>Gisèle Genois</dc:creator>
</cp:coreProperties>
</file>